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1C" w:rsidRPr="00B52E80" w:rsidRDefault="00C42D33" w:rsidP="00C42D33">
      <w:pPr>
        <w:bidi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bookmarkStart w:id="0" w:name="_GoBack"/>
      <w:r w:rsidRPr="00B52E80">
        <w:rPr>
          <w:rFonts w:cstheme="minorHAnsi"/>
          <w:b/>
          <w:bCs/>
          <w:sz w:val="28"/>
          <w:szCs w:val="28"/>
          <w:rtl/>
          <w:lang w:bidi="fa-IR"/>
        </w:rPr>
        <w:t>برنامه درسی زیست مواد دارویی</w:t>
      </w:r>
    </w:p>
    <w:p w:rsidR="00C42D33" w:rsidRPr="00B52E80" w:rsidRDefault="00C42D33" w:rsidP="00C42D33">
      <w:pPr>
        <w:bidi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مسئول درس : </w:t>
      </w:r>
      <w:r w:rsidR="00165A58"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 دکتر شفیعی</w:t>
      </w:r>
    </w:p>
    <w:bookmarkEnd w:id="0"/>
    <w:p w:rsidR="00C42D33" w:rsidRPr="00B52E80" w:rsidRDefault="00C42D33" w:rsidP="00C42D33">
      <w:pPr>
        <w:bidi/>
        <w:jc w:val="center"/>
        <w:rPr>
          <w:rFonts w:cstheme="minorHAnsi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4743"/>
        <w:gridCol w:w="2991"/>
      </w:tblGrid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ردیف </w:t>
            </w:r>
          </w:p>
        </w:tc>
        <w:tc>
          <w:tcPr>
            <w:tcW w:w="4743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مبحث </w:t>
            </w:r>
          </w:p>
        </w:tc>
        <w:tc>
          <w:tcPr>
            <w:tcW w:w="2991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مدرس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فناوری </w:t>
            </w:r>
            <w:r w:rsidRPr="00B52E80">
              <w:rPr>
                <w:rFonts w:cstheme="minorHAnsi"/>
                <w:lang w:bidi="fa-IR"/>
              </w:rPr>
              <w:t>DNA</w:t>
            </w:r>
            <w:r w:rsidRPr="00B52E80">
              <w:rPr>
                <w:rFonts w:cstheme="minorHAnsi"/>
                <w:rtl/>
                <w:lang w:bidi="fa-IR"/>
              </w:rPr>
              <w:t xml:space="preserve"> نوترکیب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گروه بیوتکنولوژی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پروتئومیکس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گروه بیوتکنولوژی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پروتئین درمانی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گروه بیوتکنولوژِی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تکنیک های انالیز محصولات بیوتکنولوژی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گروه بیوتکنولوژی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مباحث قانونی ( </w:t>
            </w:r>
            <w:r w:rsidRPr="00B52E80">
              <w:rPr>
                <w:rFonts w:cstheme="minorHAnsi"/>
                <w:lang w:bidi="fa-IR"/>
              </w:rPr>
              <w:t>Regulatory</w:t>
            </w:r>
            <w:r w:rsidRPr="00B52E80">
              <w:rPr>
                <w:rFonts w:cstheme="minorHAnsi"/>
                <w:rtl/>
                <w:lang w:bidi="fa-IR"/>
              </w:rPr>
              <w:t>) ثبت فراورده های نوترکیب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گروه بیوتکنولوژی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آنتی بادی های مونوکلونال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شفیعی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7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پردازش پایین دست محصولات بیوتکنولوژی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شفیعی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8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داربست های سلولی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شفیعی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9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مهندسی بافت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دوستی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10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مهندسی بافت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دوستی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11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واکسن ها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شریعت رضوی </w:t>
            </w:r>
          </w:p>
        </w:tc>
      </w:tr>
      <w:tr w:rsidR="00C42D33" w:rsidRPr="00B52E80" w:rsidTr="00165A58">
        <w:trPr>
          <w:trHeight w:val="300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12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ژن رسانی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شریعت رضوی </w:t>
            </w:r>
          </w:p>
        </w:tc>
      </w:tr>
      <w:tr w:rsidR="00165A58" w:rsidRPr="00B52E80" w:rsidTr="00165A58">
        <w:trPr>
          <w:trHeight w:val="287"/>
        </w:trPr>
        <w:tc>
          <w:tcPr>
            <w:tcW w:w="1238" w:type="dxa"/>
          </w:tcPr>
          <w:p w:rsidR="00165A58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13</w:t>
            </w:r>
          </w:p>
        </w:tc>
        <w:tc>
          <w:tcPr>
            <w:tcW w:w="4743" w:type="dxa"/>
          </w:tcPr>
          <w:p w:rsidR="00165A58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ژن رسانی </w:t>
            </w:r>
          </w:p>
        </w:tc>
        <w:tc>
          <w:tcPr>
            <w:tcW w:w="2991" w:type="dxa"/>
          </w:tcPr>
          <w:p w:rsidR="00165A58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شریعت رضوی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14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انتقال داخل سلولی نانوذرات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محجوب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15</w:t>
            </w:r>
          </w:p>
        </w:tc>
        <w:tc>
          <w:tcPr>
            <w:tcW w:w="4743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انتقال داخل سلولی نانوذرات </w:t>
            </w:r>
          </w:p>
        </w:tc>
        <w:tc>
          <w:tcPr>
            <w:tcW w:w="2991" w:type="dxa"/>
          </w:tcPr>
          <w:p w:rsidR="00C42D33" w:rsidRPr="00B52E80" w:rsidRDefault="00165A58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محجوب </w:t>
            </w:r>
          </w:p>
        </w:tc>
      </w:tr>
    </w:tbl>
    <w:p w:rsidR="00C42D33" w:rsidRPr="00B52E80" w:rsidRDefault="00C42D33" w:rsidP="00C42D33">
      <w:pPr>
        <w:bidi/>
        <w:jc w:val="center"/>
        <w:rPr>
          <w:rFonts w:cstheme="minorHAnsi"/>
          <w:rtl/>
          <w:lang w:bidi="fa-IR"/>
        </w:rPr>
      </w:pPr>
    </w:p>
    <w:p w:rsidR="00C42D33" w:rsidRPr="00B52E80" w:rsidRDefault="00C42D33" w:rsidP="00C42D33">
      <w:pPr>
        <w:jc w:val="center"/>
        <w:rPr>
          <w:rFonts w:cstheme="minorHAnsi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A58" w:rsidRPr="00B52E80" w:rsidTr="00165A58"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سهم نمره ( از 20 نمره) 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سهم واحد ( از 2 واحد) 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تعداد جلسات 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نام مدرس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B52E80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6.68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0.66</w:t>
            </w:r>
            <w:r w:rsidR="00B52E80" w:rsidRPr="00B52E80">
              <w:rPr>
                <w:rFonts w:cstheme="minorHAnsi"/>
                <w:rtl/>
                <w:lang w:bidi="fa-IR"/>
              </w:rPr>
              <w:t>8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گروه بیوتکنولوژی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B52E80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4.0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0.4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شفیعی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B52E80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2.66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0.266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دوستی </w:t>
            </w:r>
          </w:p>
        </w:tc>
      </w:tr>
      <w:tr w:rsidR="00165A58" w:rsidRPr="00B52E80" w:rsidTr="00165A58">
        <w:trPr>
          <w:trHeight w:val="240"/>
        </w:trPr>
        <w:tc>
          <w:tcPr>
            <w:tcW w:w="2337" w:type="dxa"/>
          </w:tcPr>
          <w:p w:rsidR="00165A58" w:rsidRPr="00B52E80" w:rsidRDefault="00B52E80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4.0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0.4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دکتر شریعت رضوی </w:t>
            </w:r>
          </w:p>
        </w:tc>
      </w:tr>
      <w:tr w:rsidR="00165A58" w:rsidRPr="00B52E80" w:rsidTr="00165A58">
        <w:trPr>
          <w:trHeight w:val="248"/>
        </w:trPr>
        <w:tc>
          <w:tcPr>
            <w:tcW w:w="2337" w:type="dxa"/>
          </w:tcPr>
          <w:p w:rsidR="00165A58" w:rsidRPr="00B52E80" w:rsidRDefault="00B52E80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2.66</w:t>
            </w:r>
          </w:p>
        </w:tc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0.266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165A58" w:rsidRPr="00B52E80" w:rsidRDefault="00165A58" w:rsidP="00C42D33">
            <w:pPr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دکتر محجوب</w:t>
            </w:r>
          </w:p>
        </w:tc>
      </w:tr>
    </w:tbl>
    <w:p w:rsidR="00165A58" w:rsidRDefault="00165A58" w:rsidP="00C42D33">
      <w:pPr>
        <w:jc w:val="center"/>
        <w:rPr>
          <w:rFonts w:hint="cs"/>
          <w:lang w:bidi="fa-IR"/>
        </w:rPr>
      </w:pPr>
    </w:p>
    <w:sectPr w:rsidR="0016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33"/>
    <w:rsid w:val="00165A58"/>
    <w:rsid w:val="00291BFC"/>
    <w:rsid w:val="0038441C"/>
    <w:rsid w:val="00B52E80"/>
    <w:rsid w:val="00C42D33"/>
    <w:rsid w:val="00C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3B3C"/>
  <w15:chartTrackingRefBased/>
  <w15:docId w15:val="{76647986-8CD6-4FC1-9E84-59CB6B3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dr.mahjob</dc:creator>
  <cp:keywords/>
  <dc:description/>
  <cp:lastModifiedBy>dr.mahjob</cp:lastModifiedBy>
  <cp:revision>1</cp:revision>
  <dcterms:created xsi:type="dcterms:W3CDTF">2024-12-18T07:57:00Z</dcterms:created>
  <dcterms:modified xsi:type="dcterms:W3CDTF">2024-12-18T08:20:00Z</dcterms:modified>
</cp:coreProperties>
</file>